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1"/>
          <w:sz w:val="40"/>
          <w:szCs w:val="40"/>
          <w:rtl w:val="0"/>
        </w:rPr>
        <w:t xml:space="preserve">LAKE MINEAR GUARD APPLICATION</w:t>
      </w:r>
      <w:r w:rsidDel="00000000" w:rsidR="00000000" w:rsidRPr="00000000">
        <w:drawing>
          <wp:anchor allowOverlap="1" behindDoc="0" distB="36576" distT="36576" distL="36576" distR="36576" hidden="0" layoutInCell="0" locked="0" relativeHeight="0" simplePos="0">
            <wp:simplePos x="0" y="0"/>
            <wp:positionH relativeFrom="margin">
              <wp:posOffset>5105400</wp:posOffset>
            </wp:positionH>
            <wp:positionV relativeFrom="paragraph">
              <wp:posOffset>0</wp:posOffset>
            </wp:positionV>
            <wp:extent cx="1097915" cy="1046335"/>
            <wp:effectExtent b="0" l="0" r="0" t="0"/>
            <wp:wrapSquare wrapText="bothSides" distB="36576" distT="36576" distL="36576" distR="36576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10463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Style w:val="Title"/>
        <w:contextualSpacing w:val="0"/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1"/>
          <w:color w:val="ff0000"/>
          <w:sz w:val="40"/>
          <w:szCs w:val="40"/>
          <w:rtl w:val="0"/>
        </w:rPr>
        <w:t xml:space="preserve">             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1"/>
          <w:color w:val="ff0000"/>
          <w:sz w:val="32"/>
          <w:szCs w:val="32"/>
          <w:rtl w:val="0"/>
        </w:rPr>
        <w:t xml:space="preserve">Applicants must be 16 years or older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8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8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51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04"/>
        <w:gridCol w:w="3504"/>
        <w:gridCol w:w="3504"/>
        <w:tblGridChange w:id="0">
          <w:tblGrid>
            <w:gridCol w:w="3504"/>
            <w:gridCol w:w="3504"/>
            <w:gridCol w:w="3504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1"/>
                <w:color w:val="006699"/>
                <w:sz w:val="24"/>
                <w:szCs w:val="24"/>
                <w:rtl w:val="0"/>
              </w:rPr>
              <w:t xml:space="preserve">Name: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1"/>
                <w:color w:val="006699"/>
                <w:sz w:val="24"/>
                <w:szCs w:val="24"/>
                <w:rtl w:val="0"/>
              </w:rPr>
              <w:t xml:space="preserve">Birthdate: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1"/>
                <w:color w:val="006699"/>
                <w:sz w:val="24"/>
                <w:szCs w:val="24"/>
                <w:rtl w:val="0"/>
              </w:rPr>
              <w:t xml:space="preserve">Address: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1"/>
                <w:color w:val="006699"/>
                <w:sz w:val="24"/>
                <w:szCs w:val="24"/>
                <w:rtl w:val="0"/>
              </w:rPr>
              <w:t xml:space="preserve">Cell Phone: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1"/>
                <w:color w:val="006699"/>
                <w:sz w:val="24"/>
                <w:szCs w:val="24"/>
                <w:rtl w:val="0"/>
              </w:rPr>
              <w:t xml:space="preserve">Home Phone: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1"/>
                <w:color w:val="006699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Indicate the position(s) in which you are interested.</w:t>
            </w:r>
          </w:p>
          <w:p w:rsidR="00000000" w:rsidDel="00000000" w:rsidP="00000000" w:rsidRDefault="00000000" w:rsidRPr="00000000">
            <w:pPr>
              <w:ind w:firstLine="7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 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Full-time lifeguard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Full-time lifeguard will be given 25 to 30 hours, or more, per week as available.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 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Part-time lifeguard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Part-time lifeguards can expect to be given from 12 to 18 hours per week, as available.</w:t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 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Substitute lifeguard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 Your name will be put on a substitute call list.  A full-time or part-time guard may call you if they need a sub.  You may accept or decline the work.</w:t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 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Swim Instructor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There will be 2 two-week sessions scheduled throughout the summer.  They are private lessons, run ½  hour in length, and are scheduled between 10 a.m. to 12 p.m.  and 5 p.m. to 7 p.m.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Please indicate the number of lessons you would be willing to teach this summer:   1   2</w:t>
              <w:tab/>
              <w:t xml:space="preserve">  3   4   5   6+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 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Gate Guard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Gate Guard duty is for employees without a lifeguard certification.  Hours will be given out in the 15 -25 hour range per week range as available.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List the days and times you definitely would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NOT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be able to work: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you have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never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worked at Lake Minear before, please list your past work experience (if any) including two (2) work related references.  Please indicate if this is your first job.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APPLICATIONS DUE: BY APRIL 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EMAIL TO: </w:t>
            </w:r>
            <w:hyperlink r:id="rId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JOBS@LAKEMINEARBEACH.COM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   or        MAIL TO:    Lake Minear Beach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                                                                                  C/O Beach Manager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                                                                                  P.O. BOX 574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                                                                                  Libertyville, IL 60048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5840" w:w="12240"/>
      <w:pgMar w:bottom="863.9999999999999" w:top="863.9999999999999" w:left="863.9999999999999" w:right="863.999999999999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bin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ibre Baskerville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275" w:lineRule="auto"/>
      <w:ind w:left="0" w:right="0" w:firstLine="0"/>
      <w:jc w:val="left"/>
    </w:pPr>
    <w:rPr>
      <w:rFonts w:ascii="Cabin" w:cs="Cabin" w:eastAsia="Cabin" w:hAnsi="Cabin"/>
      <w:b w:val="0"/>
      <w:i w:val="0"/>
      <w:smallCaps w:val="1"/>
      <w:strike w:val="0"/>
      <w:color w:val="000000"/>
      <w:sz w:val="26"/>
      <w:szCs w:val="26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left"/>
    </w:pPr>
    <w:rPr>
      <w:rFonts w:ascii="Cabin" w:cs="Cabin" w:eastAsia="Cabin" w:hAnsi="Cabin"/>
      <w:b w:val="0"/>
      <w:i w:val="0"/>
      <w:smallCaps w:val="0"/>
      <w:strike w:val="0"/>
      <w:color w:val="000000"/>
      <w:sz w:val="56"/>
      <w:szCs w:val="56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yperlink" Target="mailto:JOBS@LAKEMIENARBEACH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11" Type="http://schemas.openxmlformats.org/officeDocument/2006/relationships/font" Target="fonts/LibreBaskerville-italic.ttf"/><Relationship Id="rId10" Type="http://schemas.openxmlformats.org/officeDocument/2006/relationships/font" Target="fonts/LibreBaskerville-bold.ttf"/><Relationship Id="rId9" Type="http://schemas.openxmlformats.org/officeDocument/2006/relationships/font" Target="fonts/LibreBaskerville-regular.ttf"/><Relationship Id="rId5" Type="http://schemas.openxmlformats.org/officeDocument/2006/relationships/font" Target="fonts/Cabin-regular.ttf"/><Relationship Id="rId6" Type="http://schemas.openxmlformats.org/officeDocument/2006/relationships/font" Target="fonts/Cabin-bold.ttf"/><Relationship Id="rId7" Type="http://schemas.openxmlformats.org/officeDocument/2006/relationships/font" Target="fonts/Cabin-italic.ttf"/><Relationship Id="rId8" Type="http://schemas.openxmlformats.org/officeDocument/2006/relationships/font" Target="fonts/Cabin-boldItalic.ttf"/></Relationships>
</file>